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4F" w:rsidRDefault="00A5654F" w:rsidP="00A5654F">
      <w:pPr>
        <w:pStyle w:val="a3"/>
        <w:shd w:val="clear" w:color="auto" w:fill="FFFFFF"/>
        <w:spacing w:before="0" w:beforeAutospacing="0" w:after="150" w:afterAutospacing="0"/>
        <w:jc w:val="right"/>
        <w:rPr>
          <w:rStyle w:val="a6"/>
          <w:color w:val="3C3C3C"/>
          <w:sz w:val="28"/>
          <w:szCs w:val="28"/>
        </w:rPr>
      </w:pPr>
      <w:r>
        <w:rPr>
          <w:rStyle w:val="a6"/>
          <w:color w:val="3C3C3C"/>
          <w:sz w:val="28"/>
          <w:szCs w:val="28"/>
        </w:rPr>
        <w:t>ПРОЕКТ 2</w:t>
      </w:r>
    </w:p>
    <w:p w:rsidR="00A5654F" w:rsidRDefault="00A5654F" w:rsidP="00A5654F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5654F" w:rsidRPr="00426CB2" w:rsidRDefault="00A5654F" w:rsidP="00A5654F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426CB2">
        <w:rPr>
          <w:b/>
          <w:sz w:val="28"/>
          <w:szCs w:val="28"/>
        </w:rPr>
        <w:t>О</w:t>
      </w:r>
      <w:r w:rsidRPr="00426CB2">
        <w:rPr>
          <w:b/>
          <w:color w:val="000000"/>
          <w:sz w:val="28"/>
          <w:szCs w:val="28"/>
        </w:rPr>
        <w:t xml:space="preserve"> </w:t>
      </w:r>
      <w:r w:rsidRPr="00426CB2">
        <w:rPr>
          <w:b/>
          <w:sz w:val="28"/>
          <w:szCs w:val="28"/>
        </w:rPr>
        <w:t>порядке установки указателей наименований улиц и номеров на жилые дома, здания, сооружения</w:t>
      </w:r>
    </w:p>
    <w:p w:rsidR="00A5654F" w:rsidRPr="00426CB2" w:rsidRDefault="00A5654F" w:rsidP="00A5654F">
      <w:pPr>
        <w:ind w:firstLine="900"/>
        <w:jc w:val="both"/>
        <w:rPr>
          <w:sz w:val="28"/>
          <w:szCs w:val="28"/>
        </w:rPr>
      </w:pPr>
      <w:r w:rsidRPr="00426CB2">
        <w:rPr>
          <w:sz w:val="28"/>
          <w:szCs w:val="28"/>
        </w:rPr>
        <w:t xml:space="preserve">В соответствии </w:t>
      </w:r>
      <w:r w:rsidRPr="00426CB2">
        <w:rPr>
          <w:color w:val="000000"/>
          <w:sz w:val="28"/>
          <w:szCs w:val="28"/>
        </w:rPr>
        <w:t>с Федеральным </w:t>
      </w:r>
      <w:hyperlink r:id="rId4" w:history="1">
        <w:r w:rsidRPr="00426CB2">
          <w:rPr>
            <w:rStyle w:val="a5"/>
            <w:color w:val="000000"/>
            <w:sz w:val="28"/>
            <w:szCs w:val="28"/>
          </w:rPr>
          <w:t>законом</w:t>
        </w:r>
      </w:hyperlink>
      <w:r w:rsidRPr="00426CB2">
        <w:rPr>
          <w:color w:val="000000"/>
          <w:sz w:val="28"/>
          <w:szCs w:val="28"/>
        </w:rPr>
        <w:t xml:space="preserve"> от 06.10.2003 N 131-ФЗ «Об общих принципах организации местного самоуправления в Российской Федерации, </w:t>
      </w:r>
      <w:r w:rsidRPr="00426CB2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Новозирганский</w:t>
      </w:r>
      <w:proofErr w:type="spellEnd"/>
      <w:r w:rsidRPr="00426CB2">
        <w:rPr>
          <w:sz w:val="28"/>
          <w:szCs w:val="28"/>
        </w:rPr>
        <w:t xml:space="preserve"> сельсовет муниципального района </w:t>
      </w:r>
      <w:proofErr w:type="spellStart"/>
      <w:r w:rsidRPr="00426CB2">
        <w:rPr>
          <w:sz w:val="28"/>
          <w:szCs w:val="28"/>
        </w:rPr>
        <w:t>Хайбуллинский</w:t>
      </w:r>
      <w:proofErr w:type="spellEnd"/>
      <w:r w:rsidRPr="00426CB2"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Новозирганский</w:t>
      </w:r>
      <w:proofErr w:type="spellEnd"/>
      <w:r w:rsidRPr="00426CB2">
        <w:rPr>
          <w:sz w:val="28"/>
          <w:szCs w:val="28"/>
        </w:rPr>
        <w:t xml:space="preserve"> сельсовет муниципального района </w:t>
      </w:r>
      <w:proofErr w:type="spellStart"/>
      <w:r w:rsidRPr="00426CB2">
        <w:rPr>
          <w:sz w:val="28"/>
          <w:szCs w:val="28"/>
        </w:rPr>
        <w:t>Хайбуллинский</w:t>
      </w:r>
      <w:proofErr w:type="spellEnd"/>
      <w:r w:rsidRPr="00426CB2">
        <w:rPr>
          <w:sz w:val="28"/>
          <w:szCs w:val="28"/>
        </w:rPr>
        <w:t xml:space="preserve"> район Республики Башкортостан  решил:</w:t>
      </w:r>
    </w:p>
    <w:p w:rsidR="00A5654F" w:rsidRPr="00426CB2" w:rsidRDefault="00A5654F" w:rsidP="00A565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26CB2">
        <w:rPr>
          <w:rFonts w:ascii="Times New Roman" w:hAnsi="Times New Roman"/>
          <w:sz w:val="28"/>
          <w:szCs w:val="28"/>
        </w:rPr>
        <w:t xml:space="preserve">1. Утвердить прилагаемый Порядок установки указателей наименований и номеров на жилые дома, здания, сооружения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 w:rsidRPr="00426CB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426CB2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426CB2">
        <w:rPr>
          <w:rFonts w:ascii="Times New Roman" w:hAnsi="Times New Roman"/>
          <w:sz w:val="28"/>
          <w:szCs w:val="28"/>
        </w:rPr>
        <w:t xml:space="preserve"> район республики Башкортостан (</w:t>
      </w:r>
      <w:proofErr w:type="spellStart"/>
      <w:r w:rsidRPr="00426CB2">
        <w:rPr>
          <w:rFonts w:ascii="Times New Roman" w:hAnsi="Times New Roman"/>
          <w:sz w:val="28"/>
          <w:szCs w:val="28"/>
        </w:rPr>
        <w:t>далее-Порядок</w:t>
      </w:r>
      <w:proofErr w:type="spellEnd"/>
      <w:r w:rsidRPr="00426CB2">
        <w:rPr>
          <w:rFonts w:ascii="Times New Roman" w:hAnsi="Times New Roman"/>
          <w:sz w:val="28"/>
          <w:szCs w:val="28"/>
        </w:rPr>
        <w:t>).</w:t>
      </w:r>
    </w:p>
    <w:p w:rsidR="00A5654F" w:rsidRPr="00426CB2" w:rsidRDefault="00A5654F" w:rsidP="00A5654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26CB2">
        <w:rPr>
          <w:rFonts w:ascii="Times New Roman" w:hAnsi="Times New Roman"/>
          <w:sz w:val="28"/>
          <w:szCs w:val="28"/>
        </w:rPr>
        <w:t xml:space="preserve">2. Обнародовать настоящее решение путем размещения на информационном стенде и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Новозирганский</w:t>
      </w:r>
      <w:proofErr w:type="spellEnd"/>
      <w:r w:rsidRPr="00426CB2">
        <w:rPr>
          <w:rFonts w:ascii="Times New Roman" w:hAnsi="Times New Roman"/>
          <w:sz w:val="28"/>
          <w:szCs w:val="28"/>
        </w:rPr>
        <w:t xml:space="preserve">  сельсовет. </w:t>
      </w:r>
    </w:p>
    <w:p w:rsidR="00A5654F" w:rsidRPr="00426CB2" w:rsidRDefault="00A5654F" w:rsidP="00A5654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26CB2">
        <w:rPr>
          <w:rFonts w:ascii="Times New Roman" w:hAnsi="Times New Roman"/>
          <w:sz w:val="28"/>
          <w:szCs w:val="28"/>
        </w:rPr>
        <w:tab/>
        <w:t xml:space="preserve">3. Настоящее решение вступает в силу со дня подписания. </w:t>
      </w:r>
    </w:p>
    <w:p w:rsidR="00A5654F" w:rsidRPr="00426CB2" w:rsidRDefault="00A5654F" w:rsidP="00A5654F">
      <w:pPr>
        <w:spacing w:after="120"/>
        <w:rPr>
          <w:sz w:val="28"/>
          <w:szCs w:val="28"/>
        </w:rPr>
      </w:pPr>
      <w:r w:rsidRPr="00426CB2">
        <w:rPr>
          <w:sz w:val="28"/>
          <w:szCs w:val="28"/>
        </w:rPr>
        <w:t xml:space="preserve">       </w:t>
      </w:r>
    </w:p>
    <w:p w:rsidR="00A5654F" w:rsidRDefault="00A5654F" w:rsidP="00A5654F">
      <w:pPr>
        <w:jc w:val="both"/>
        <w:rPr>
          <w:bCs/>
          <w:sz w:val="28"/>
          <w:szCs w:val="28"/>
          <w:lang w:eastAsia="en-US"/>
        </w:rPr>
      </w:pPr>
      <w:r w:rsidRPr="00426CB2">
        <w:rPr>
          <w:bCs/>
          <w:sz w:val="28"/>
          <w:szCs w:val="28"/>
          <w:lang w:eastAsia="en-US"/>
        </w:rPr>
        <w:t>Глава сельского поселения</w:t>
      </w:r>
      <w:r w:rsidRPr="00426CB2">
        <w:rPr>
          <w:bCs/>
          <w:sz w:val="28"/>
          <w:szCs w:val="28"/>
          <w:lang w:eastAsia="en-US"/>
        </w:rPr>
        <w:tab/>
      </w:r>
      <w:r w:rsidRPr="00426CB2">
        <w:rPr>
          <w:bCs/>
          <w:sz w:val="28"/>
          <w:szCs w:val="28"/>
          <w:lang w:eastAsia="en-US"/>
        </w:rPr>
        <w:tab/>
      </w:r>
      <w:r w:rsidRPr="00426CB2">
        <w:rPr>
          <w:bCs/>
          <w:sz w:val="28"/>
          <w:szCs w:val="28"/>
          <w:lang w:eastAsia="en-US"/>
        </w:rPr>
        <w:tab/>
      </w:r>
      <w:r w:rsidRPr="00426CB2">
        <w:rPr>
          <w:bCs/>
          <w:sz w:val="28"/>
          <w:szCs w:val="28"/>
          <w:lang w:eastAsia="en-US"/>
        </w:rPr>
        <w:tab/>
      </w:r>
      <w:r w:rsidRPr="00426CB2">
        <w:rPr>
          <w:bCs/>
          <w:sz w:val="28"/>
          <w:szCs w:val="28"/>
          <w:lang w:eastAsia="en-US"/>
        </w:rPr>
        <w:tab/>
      </w:r>
      <w:proofErr w:type="spellStart"/>
      <w:r>
        <w:rPr>
          <w:bCs/>
          <w:sz w:val="28"/>
          <w:szCs w:val="28"/>
          <w:lang w:eastAsia="en-US"/>
        </w:rPr>
        <w:t>Х.М.Шарипов</w:t>
      </w:r>
      <w:proofErr w:type="spellEnd"/>
    </w:p>
    <w:p w:rsidR="00A5654F" w:rsidRDefault="00A5654F" w:rsidP="00A5654F">
      <w:pPr>
        <w:jc w:val="both"/>
        <w:rPr>
          <w:bCs/>
          <w:sz w:val="28"/>
          <w:szCs w:val="28"/>
          <w:lang w:eastAsia="en-US"/>
        </w:rPr>
      </w:pPr>
    </w:p>
    <w:p w:rsidR="00A5654F" w:rsidRDefault="00A5654F" w:rsidP="00A5654F">
      <w:pPr>
        <w:jc w:val="both"/>
        <w:rPr>
          <w:bCs/>
          <w:sz w:val="28"/>
          <w:szCs w:val="28"/>
          <w:lang w:eastAsia="en-US"/>
        </w:rPr>
      </w:pPr>
    </w:p>
    <w:p w:rsidR="00A5654F" w:rsidRDefault="00A5654F" w:rsidP="00A5654F">
      <w:pPr>
        <w:jc w:val="both"/>
        <w:rPr>
          <w:bCs/>
          <w:sz w:val="28"/>
          <w:szCs w:val="28"/>
          <w:lang w:eastAsia="en-US"/>
        </w:rPr>
      </w:pPr>
    </w:p>
    <w:p w:rsidR="00A5654F" w:rsidRDefault="00A5654F" w:rsidP="00A5654F">
      <w:pPr>
        <w:jc w:val="both"/>
        <w:rPr>
          <w:bCs/>
          <w:sz w:val="28"/>
          <w:szCs w:val="28"/>
          <w:lang w:eastAsia="en-US"/>
        </w:rPr>
      </w:pPr>
    </w:p>
    <w:p w:rsidR="00A5654F" w:rsidRDefault="00A5654F" w:rsidP="00A5654F">
      <w:pPr>
        <w:jc w:val="both"/>
        <w:rPr>
          <w:bCs/>
          <w:sz w:val="28"/>
          <w:szCs w:val="28"/>
          <w:lang w:eastAsia="en-US"/>
        </w:rPr>
      </w:pPr>
    </w:p>
    <w:p w:rsidR="00A5654F" w:rsidRDefault="00A5654F" w:rsidP="00A5654F">
      <w:pPr>
        <w:jc w:val="both"/>
        <w:rPr>
          <w:bCs/>
          <w:sz w:val="28"/>
          <w:szCs w:val="28"/>
          <w:lang w:eastAsia="en-US"/>
        </w:rPr>
      </w:pPr>
    </w:p>
    <w:p w:rsidR="00A5654F" w:rsidRDefault="00A5654F" w:rsidP="00A5654F">
      <w:pPr>
        <w:jc w:val="both"/>
        <w:rPr>
          <w:bCs/>
          <w:sz w:val="28"/>
          <w:szCs w:val="28"/>
          <w:lang w:eastAsia="en-US"/>
        </w:rPr>
      </w:pPr>
    </w:p>
    <w:p w:rsidR="00A5654F" w:rsidRDefault="00A5654F" w:rsidP="00A5654F">
      <w:pPr>
        <w:jc w:val="both"/>
        <w:rPr>
          <w:bCs/>
          <w:sz w:val="28"/>
          <w:szCs w:val="28"/>
          <w:lang w:eastAsia="en-US"/>
        </w:rPr>
      </w:pPr>
    </w:p>
    <w:p w:rsidR="00A5654F" w:rsidRDefault="00A5654F" w:rsidP="00A5654F">
      <w:pPr>
        <w:jc w:val="both"/>
        <w:rPr>
          <w:bCs/>
          <w:sz w:val="28"/>
          <w:szCs w:val="28"/>
          <w:lang w:eastAsia="en-US"/>
        </w:rPr>
      </w:pPr>
    </w:p>
    <w:p w:rsidR="00A5654F" w:rsidRDefault="00A5654F" w:rsidP="00A5654F">
      <w:pPr>
        <w:jc w:val="both"/>
        <w:rPr>
          <w:bCs/>
          <w:sz w:val="28"/>
          <w:szCs w:val="28"/>
          <w:lang w:eastAsia="en-US"/>
        </w:rPr>
      </w:pPr>
    </w:p>
    <w:p w:rsidR="00A5654F" w:rsidRPr="00426CB2" w:rsidRDefault="00A5654F" w:rsidP="00A5654F">
      <w:pPr>
        <w:rPr>
          <w:b/>
          <w:bCs/>
          <w:sz w:val="28"/>
          <w:szCs w:val="28"/>
        </w:rPr>
      </w:pPr>
    </w:p>
    <w:p w:rsidR="00A5654F" w:rsidRPr="00426CB2" w:rsidRDefault="00A5654F" w:rsidP="00A5654F">
      <w:pPr>
        <w:pStyle w:val="9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426CB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A5654F" w:rsidRPr="00426CB2" w:rsidRDefault="00A5654F" w:rsidP="00A5654F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</w:rPr>
      </w:pPr>
    </w:p>
    <w:p w:rsidR="00A5654F" w:rsidRPr="00426CB2" w:rsidRDefault="00A5654F" w:rsidP="00A5654F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</w:rPr>
      </w:pPr>
      <w:r w:rsidRPr="00426CB2">
        <w:rPr>
          <w:rFonts w:ascii="Times New Roman" w:hAnsi="Times New Roman" w:cs="Times New Roman"/>
          <w:sz w:val="28"/>
          <w:szCs w:val="28"/>
        </w:rPr>
        <w:t xml:space="preserve">           Приложение </w:t>
      </w:r>
      <w:proofErr w:type="gramStart"/>
      <w:r w:rsidRPr="00426CB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26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54F" w:rsidRPr="00426CB2" w:rsidRDefault="00A5654F" w:rsidP="00A5654F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</w:rPr>
      </w:pPr>
      <w:r w:rsidRPr="00426CB2">
        <w:rPr>
          <w:rFonts w:ascii="Times New Roman" w:hAnsi="Times New Roman" w:cs="Times New Roman"/>
          <w:sz w:val="28"/>
          <w:szCs w:val="28"/>
        </w:rPr>
        <w:t xml:space="preserve">           решению Совета СП</w:t>
      </w:r>
    </w:p>
    <w:p w:rsidR="00A5654F" w:rsidRDefault="00A5654F" w:rsidP="00A5654F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26CB2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Новозирганский</w:t>
      </w:r>
      <w:proofErr w:type="spellEnd"/>
      <w:r w:rsidRPr="00426CB2">
        <w:rPr>
          <w:rFonts w:ascii="Times New Roman" w:hAnsi="Times New Roman" w:cs="Times New Roman"/>
          <w:sz w:val="28"/>
          <w:szCs w:val="28"/>
        </w:rPr>
        <w:t xml:space="preserve">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5654F" w:rsidRPr="00426CB2" w:rsidRDefault="00A5654F" w:rsidP="00A5654F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6CB2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A5654F" w:rsidRPr="00426CB2" w:rsidRDefault="00A5654F" w:rsidP="00A5654F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</w:rPr>
      </w:pPr>
      <w:r w:rsidRPr="00426CB2">
        <w:rPr>
          <w:rFonts w:ascii="Times New Roman" w:hAnsi="Times New Roman" w:cs="Times New Roman"/>
          <w:sz w:val="28"/>
          <w:szCs w:val="28"/>
        </w:rPr>
        <w:t xml:space="preserve">           МР </w:t>
      </w:r>
      <w:proofErr w:type="spellStart"/>
      <w:r w:rsidRPr="00426CB2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26CB2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A5654F" w:rsidRPr="00426CB2" w:rsidRDefault="00A5654F" w:rsidP="00A5654F">
      <w:pPr>
        <w:pStyle w:val="9"/>
        <w:spacing w:line="240" w:lineRule="exact"/>
        <w:ind w:left="4956" w:firstLine="0"/>
        <w:rPr>
          <w:rFonts w:ascii="Times New Roman" w:hAnsi="Times New Roman" w:cs="Times New Roman"/>
          <w:sz w:val="28"/>
          <w:szCs w:val="28"/>
        </w:rPr>
      </w:pPr>
      <w:r w:rsidRPr="00426CB2">
        <w:rPr>
          <w:rFonts w:ascii="Times New Roman" w:hAnsi="Times New Roman" w:cs="Times New Roman"/>
          <w:sz w:val="28"/>
          <w:szCs w:val="28"/>
        </w:rPr>
        <w:t xml:space="preserve">            От №</w:t>
      </w:r>
    </w:p>
    <w:p w:rsidR="00A5654F" w:rsidRPr="00426CB2" w:rsidRDefault="00A5654F" w:rsidP="00A5654F">
      <w:pPr>
        <w:pStyle w:val="3"/>
        <w:shd w:val="clear" w:color="auto" w:fill="FFFFFF"/>
        <w:spacing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A5654F" w:rsidRPr="00426CB2" w:rsidRDefault="00A5654F" w:rsidP="00A5654F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426CB2">
        <w:rPr>
          <w:b/>
          <w:sz w:val="28"/>
          <w:szCs w:val="28"/>
        </w:rPr>
        <w:t>Порядок установки указателей наименований улиц и номеров на жилые дома, здания, сооружения</w:t>
      </w:r>
    </w:p>
    <w:p w:rsidR="00A5654F" w:rsidRPr="00426CB2" w:rsidRDefault="00A5654F" w:rsidP="00A5654F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br/>
      </w:r>
      <w:r w:rsidRPr="00426CB2">
        <w:rPr>
          <w:b/>
          <w:color w:val="000000"/>
          <w:sz w:val="28"/>
          <w:szCs w:val="28"/>
        </w:rPr>
        <w:t>1</w:t>
      </w:r>
      <w:r w:rsidRPr="00426CB2">
        <w:rPr>
          <w:b/>
          <w:bCs/>
          <w:color w:val="000000"/>
          <w:sz w:val="28"/>
          <w:szCs w:val="28"/>
        </w:rPr>
        <w:t>. Общие положения</w:t>
      </w:r>
    </w:p>
    <w:p w:rsidR="00A5654F" w:rsidRPr="00426CB2" w:rsidRDefault="00A5654F" w:rsidP="00A5654F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5654F" w:rsidRPr="00426CB2" w:rsidRDefault="00A5654F" w:rsidP="00A565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t>2.1.</w:t>
      </w:r>
      <w:r w:rsidRPr="00426CB2">
        <w:rPr>
          <w:sz w:val="28"/>
          <w:szCs w:val="28"/>
        </w:rPr>
        <w:t xml:space="preserve"> </w:t>
      </w:r>
      <w:r w:rsidRPr="00426CB2">
        <w:rPr>
          <w:color w:val="000000"/>
          <w:sz w:val="28"/>
          <w:szCs w:val="28"/>
        </w:rPr>
        <w:t>Порядок установки указателей наименований  улиц и номеров на жилые дома, здания, сооружения устанавливает единые и обязательные для исполнения нормы и требования в сфере организации установки указателей с названиями улиц и номерами домов на территории сельского поселения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Новозирганский</w:t>
      </w:r>
      <w:proofErr w:type="spellEnd"/>
      <w:r w:rsidRPr="00426CB2">
        <w:rPr>
          <w:color w:val="000000"/>
          <w:sz w:val="28"/>
          <w:szCs w:val="28"/>
        </w:rPr>
        <w:t xml:space="preserve"> сельсовет. </w:t>
      </w:r>
    </w:p>
    <w:p w:rsidR="00A5654F" w:rsidRPr="00426CB2" w:rsidRDefault="00A5654F" w:rsidP="00A565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t>2.2.Организация установки указателей с названиями улиц и номерами жилых домов,</w:t>
      </w:r>
      <w:r w:rsidRPr="00426CB2">
        <w:rPr>
          <w:sz w:val="28"/>
          <w:szCs w:val="28"/>
        </w:rPr>
        <w:t xml:space="preserve"> </w:t>
      </w:r>
      <w:r w:rsidRPr="00426CB2">
        <w:rPr>
          <w:color w:val="000000"/>
          <w:sz w:val="28"/>
          <w:szCs w:val="28"/>
        </w:rPr>
        <w:t>зданий, сооружений осуществляется в соответствии с Федеральным </w:t>
      </w:r>
      <w:hyperlink r:id="rId5" w:history="1">
        <w:r w:rsidRPr="00426CB2">
          <w:rPr>
            <w:rStyle w:val="a5"/>
            <w:color w:val="000000"/>
            <w:sz w:val="28"/>
            <w:szCs w:val="28"/>
          </w:rPr>
          <w:t>законом</w:t>
        </w:r>
      </w:hyperlink>
      <w:r w:rsidRPr="00426CB2">
        <w:rPr>
          <w:color w:val="000000"/>
          <w:sz w:val="28"/>
          <w:szCs w:val="28"/>
        </w:rPr>
        <w:t xml:space="preserve"> от 06.10.2003 N 131-ФЗ «Об общих принципах организации местного самоуправления в Российской Федерации» и другими нормативно-правыми актами.   </w:t>
      </w:r>
    </w:p>
    <w:p w:rsidR="00A5654F" w:rsidRPr="00426CB2" w:rsidRDefault="00A5654F" w:rsidP="00A5654F">
      <w:pPr>
        <w:ind w:firstLine="567"/>
        <w:jc w:val="center"/>
        <w:rPr>
          <w:color w:val="000000"/>
          <w:sz w:val="28"/>
          <w:szCs w:val="28"/>
        </w:rPr>
      </w:pPr>
    </w:p>
    <w:p w:rsidR="00A5654F" w:rsidRPr="00426CB2" w:rsidRDefault="00A5654F" w:rsidP="00A5654F">
      <w:pPr>
        <w:shd w:val="clear" w:color="auto" w:fill="FFFFFF"/>
        <w:spacing w:before="100" w:beforeAutospacing="1" w:after="100" w:afterAutospacing="1" w:line="240" w:lineRule="exact"/>
        <w:ind w:left="-567" w:firstLine="567"/>
        <w:jc w:val="center"/>
        <w:outlineLvl w:val="3"/>
        <w:rPr>
          <w:b/>
          <w:bCs/>
          <w:color w:val="000000"/>
          <w:sz w:val="28"/>
          <w:szCs w:val="28"/>
        </w:rPr>
      </w:pPr>
      <w:r w:rsidRPr="00426CB2">
        <w:rPr>
          <w:b/>
          <w:bCs/>
          <w:color w:val="000000"/>
          <w:sz w:val="28"/>
          <w:szCs w:val="28"/>
        </w:rPr>
        <w:t>2. Термины и определения</w:t>
      </w:r>
    </w:p>
    <w:p w:rsidR="00A5654F" w:rsidRPr="00426CB2" w:rsidRDefault="00A5654F" w:rsidP="00A565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t>В настоящем Положении используются следующие термины и определения:</w:t>
      </w:r>
    </w:p>
    <w:p w:rsidR="00A5654F" w:rsidRPr="00426CB2" w:rsidRDefault="00A5654F" w:rsidP="00A565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t>1.1.Улица - поименованный градостроительный объект, обеспечивающий транспортные и пешеходные связи между жилыми районами, а также между жилыми районами и промышленными зонами, общественными центрами, кварталами, имеющий линейные фиксированные по всей длине границы, начало и окончание.</w:t>
      </w:r>
    </w:p>
    <w:p w:rsidR="00A5654F" w:rsidRPr="00426CB2" w:rsidRDefault="00A5654F" w:rsidP="00A565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t>1.2.Домовой знак - табличка с одновременным указанием порядкового номера строения и наименования улицы, переулка, площади и т.п.</w:t>
      </w:r>
    </w:p>
    <w:p w:rsidR="00A5654F" w:rsidRDefault="00A5654F" w:rsidP="00A5654F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lastRenderedPageBreak/>
        <w:br/>
      </w:r>
    </w:p>
    <w:p w:rsidR="00A5654F" w:rsidRPr="00426CB2" w:rsidRDefault="00A5654F" w:rsidP="00A5654F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426CB2">
        <w:rPr>
          <w:b/>
          <w:bCs/>
          <w:color w:val="000000"/>
          <w:sz w:val="28"/>
          <w:szCs w:val="28"/>
        </w:rPr>
        <w:t>3. Сфера правового регулирования и организация</w:t>
      </w:r>
    </w:p>
    <w:p w:rsidR="00A5654F" w:rsidRPr="00426CB2" w:rsidRDefault="00A5654F" w:rsidP="00A5654F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426CB2">
        <w:rPr>
          <w:b/>
          <w:bCs/>
          <w:color w:val="000000"/>
          <w:sz w:val="28"/>
          <w:szCs w:val="28"/>
        </w:rPr>
        <w:t>исполнения настоящих Правил</w:t>
      </w:r>
    </w:p>
    <w:p w:rsidR="00A5654F" w:rsidRPr="00426CB2" w:rsidRDefault="00A5654F" w:rsidP="00A5654F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A5654F" w:rsidRPr="00426CB2" w:rsidRDefault="00A5654F" w:rsidP="00A565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t>3.1. Правилами регулируются организационно-правовые вопросы, финансовое и материально-техническое обеспечение содержания, текущего и капитального ремонта оборудования.</w:t>
      </w:r>
    </w:p>
    <w:p w:rsidR="00A5654F" w:rsidRPr="00426CB2" w:rsidRDefault="00A5654F" w:rsidP="00A5654F">
      <w:pPr>
        <w:shd w:val="clear" w:color="auto" w:fill="FFFFFF"/>
        <w:ind w:firstLine="567"/>
        <w:jc w:val="both"/>
        <w:rPr>
          <w:sz w:val="28"/>
          <w:szCs w:val="28"/>
        </w:rPr>
      </w:pPr>
      <w:r w:rsidRPr="00426CB2">
        <w:rPr>
          <w:color w:val="000000"/>
          <w:sz w:val="28"/>
          <w:szCs w:val="28"/>
        </w:rPr>
        <w:t>3.2. Организацию работ по содержанию, текущему и капитальному ремонту объектов по установке указателей с названиями улиц и номерами домов осуществляют управляющие организации, собственники, владельцы или пользователи земельных участков, зданий, строений и сооружений.</w:t>
      </w:r>
    </w:p>
    <w:p w:rsidR="00A5654F" w:rsidRPr="00426CB2" w:rsidRDefault="00A5654F" w:rsidP="00A5654F">
      <w:pPr>
        <w:shd w:val="clear" w:color="auto" w:fill="FFFFFF"/>
        <w:ind w:firstLine="567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A5654F" w:rsidRPr="00426CB2" w:rsidRDefault="00A5654F" w:rsidP="00A5654F">
      <w:pPr>
        <w:shd w:val="clear" w:color="auto" w:fill="FFFFFF"/>
        <w:ind w:firstLine="567"/>
        <w:jc w:val="center"/>
        <w:outlineLvl w:val="3"/>
        <w:rPr>
          <w:b/>
          <w:bCs/>
          <w:color w:val="000000"/>
          <w:sz w:val="28"/>
          <w:szCs w:val="28"/>
        </w:rPr>
      </w:pPr>
      <w:r w:rsidRPr="00426CB2">
        <w:rPr>
          <w:b/>
          <w:bCs/>
          <w:color w:val="000000"/>
          <w:sz w:val="28"/>
          <w:szCs w:val="28"/>
        </w:rPr>
        <w:t>4. Установка указателей с названиями улиц и номерами домов</w:t>
      </w:r>
    </w:p>
    <w:p w:rsidR="00A5654F" w:rsidRPr="00426CB2" w:rsidRDefault="00A5654F" w:rsidP="00A5654F">
      <w:pPr>
        <w:shd w:val="clear" w:color="auto" w:fill="FFFFFF"/>
        <w:ind w:firstLine="567"/>
        <w:jc w:val="center"/>
        <w:outlineLvl w:val="3"/>
        <w:rPr>
          <w:b/>
          <w:bCs/>
          <w:color w:val="000000"/>
          <w:sz w:val="28"/>
          <w:szCs w:val="28"/>
        </w:rPr>
      </w:pPr>
    </w:p>
    <w:p w:rsidR="00A5654F" w:rsidRPr="00426CB2" w:rsidRDefault="00A5654F" w:rsidP="00A565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t>4.1. Жилые дома, здания и сооружения должны быть оборудованы табличками с номерными знаками и указателями улиц, которые должны содержаться в чистоте и исправном состоянии и освещаться в темное время суток, а многоквартирные жилые здания, кроме того, должны иметь указатели номеров подъездов.</w:t>
      </w:r>
    </w:p>
    <w:p w:rsidR="00A5654F" w:rsidRPr="00426CB2" w:rsidRDefault="00A5654F" w:rsidP="00A565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t xml:space="preserve">4.2. Запрещается произвольное написание номеров и других указателей на фасадах зданий и сооружений, а также размещение на них домовых знаков, номерных знаков и указателей улиц, не соответствующих  настоящим Правилами.  </w:t>
      </w:r>
    </w:p>
    <w:p w:rsidR="00A5654F" w:rsidRPr="00426CB2" w:rsidRDefault="00A5654F" w:rsidP="00A565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t>4.3. Ответственность за наличие, правильное размещение и содержание домовых знаков на фасадах жилых домов, зданий и сооружений несут собственники.</w:t>
      </w:r>
    </w:p>
    <w:p w:rsidR="00A5654F" w:rsidRPr="00426CB2" w:rsidRDefault="00A5654F" w:rsidP="00A565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t>4.4. На вновь построенных и вводимых в эксплуатацию домах компания-застройщик до заселения дома должна вывесить все положенные домовые знаки и указатели улиц.</w:t>
      </w:r>
    </w:p>
    <w:p w:rsidR="00A5654F" w:rsidRPr="00426CB2" w:rsidRDefault="00A5654F" w:rsidP="00A565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lastRenderedPageBreak/>
        <w:t>4.5. При переименовании улиц, переулков, проездов, площадей домовые знаки и указатели улиц должны быть заменены собственниками в течение одного месяца с момента выхода решения о переименовании.</w:t>
      </w:r>
    </w:p>
    <w:p w:rsidR="00A5654F" w:rsidRPr="00426CB2" w:rsidRDefault="00A5654F" w:rsidP="00A565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t xml:space="preserve">4.6. Указатель с обозначением наименования улицы и номера дома размещается в верхнем правом углу фасада на высоте от 2,5 до 3,5 метра от уровня земли.  </w:t>
      </w:r>
    </w:p>
    <w:p w:rsidR="00A5654F" w:rsidRPr="00426CB2" w:rsidRDefault="00A5654F" w:rsidP="00A565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t>Указатель улицы и номера дома представляет собой:</w:t>
      </w:r>
    </w:p>
    <w:p w:rsidR="00A5654F" w:rsidRPr="00426CB2" w:rsidRDefault="00A5654F" w:rsidP="00A565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t xml:space="preserve">- для многоэтажных жилых домов и других строений - металлическую пластинку (размером 300 </w:t>
      </w:r>
      <w:proofErr w:type="spellStart"/>
      <w:r w:rsidRPr="00426CB2">
        <w:rPr>
          <w:color w:val="000000"/>
          <w:sz w:val="28"/>
          <w:szCs w:val="28"/>
        </w:rPr>
        <w:t>x</w:t>
      </w:r>
      <w:proofErr w:type="spellEnd"/>
      <w:r w:rsidRPr="00426CB2">
        <w:rPr>
          <w:color w:val="000000"/>
          <w:sz w:val="28"/>
          <w:szCs w:val="28"/>
        </w:rPr>
        <w:t xml:space="preserve"> 900 мм). На белом фоне расположены и буквы и номер дома  синего цвета;</w:t>
      </w:r>
    </w:p>
    <w:p w:rsidR="00A5654F" w:rsidRPr="00426CB2" w:rsidRDefault="00A5654F" w:rsidP="00A565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t xml:space="preserve">- для одноэтажных жилых домов и других строений - металлическую пластинку (размером 160 </w:t>
      </w:r>
      <w:proofErr w:type="spellStart"/>
      <w:r w:rsidRPr="00426CB2">
        <w:rPr>
          <w:color w:val="000000"/>
          <w:sz w:val="28"/>
          <w:szCs w:val="28"/>
        </w:rPr>
        <w:t>x</w:t>
      </w:r>
      <w:proofErr w:type="spellEnd"/>
      <w:r w:rsidRPr="00426CB2">
        <w:rPr>
          <w:color w:val="000000"/>
          <w:sz w:val="28"/>
          <w:szCs w:val="28"/>
        </w:rPr>
        <w:t xml:space="preserve"> 600 мм). На белом фоне расположены буквы и номер дома синего цвета.</w:t>
      </w:r>
    </w:p>
    <w:p w:rsidR="00A5654F" w:rsidRPr="00426CB2" w:rsidRDefault="00A5654F" w:rsidP="00A565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t>Наименование улицы должно быть полным, за исключением слов, обозначающих характер проездов: пр., пер., пл., туп</w:t>
      </w:r>
      <w:proofErr w:type="gramStart"/>
      <w:r w:rsidRPr="00426CB2">
        <w:rPr>
          <w:color w:val="000000"/>
          <w:sz w:val="28"/>
          <w:szCs w:val="28"/>
        </w:rPr>
        <w:t xml:space="preserve">., </w:t>
      </w:r>
      <w:proofErr w:type="spellStart"/>
      <w:proofErr w:type="gramEnd"/>
      <w:r w:rsidRPr="00426CB2">
        <w:rPr>
          <w:color w:val="000000"/>
          <w:sz w:val="28"/>
          <w:szCs w:val="28"/>
        </w:rPr>
        <w:t>бульв</w:t>
      </w:r>
      <w:proofErr w:type="spellEnd"/>
      <w:r w:rsidRPr="00426CB2">
        <w:rPr>
          <w:color w:val="000000"/>
          <w:sz w:val="28"/>
          <w:szCs w:val="28"/>
        </w:rPr>
        <w:t xml:space="preserve">, ул.. </w:t>
      </w:r>
    </w:p>
    <w:p w:rsidR="00A5654F" w:rsidRPr="00426CB2" w:rsidRDefault="00A5654F" w:rsidP="00A565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t>Порядковый номер одноименных улиц, переулков ставится в начале названия и пишется цифрой.</w:t>
      </w:r>
    </w:p>
    <w:p w:rsidR="00A5654F" w:rsidRPr="00426CB2" w:rsidRDefault="00A5654F" w:rsidP="00A565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t xml:space="preserve">4.8. Указатель номера подъезда и находящихся в нем квартир (размер 150 </w:t>
      </w:r>
      <w:proofErr w:type="spellStart"/>
      <w:r w:rsidRPr="00426CB2">
        <w:rPr>
          <w:color w:val="000000"/>
          <w:sz w:val="28"/>
          <w:szCs w:val="28"/>
        </w:rPr>
        <w:t>x</w:t>
      </w:r>
      <w:proofErr w:type="spellEnd"/>
      <w:r w:rsidRPr="00426CB2">
        <w:rPr>
          <w:color w:val="000000"/>
          <w:sz w:val="28"/>
          <w:szCs w:val="28"/>
        </w:rPr>
        <w:t xml:space="preserve"> 250 мм) размещается над входом в подъезд так, как позволяет </w:t>
      </w:r>
      <w:proofErr w:type="gramStart"/>
      <w:r w:rsidRPr="00426CB2">
        <w:rPr>
          <w:color w:val="000000"/>
          <w:sz w:val="28"/>
          <w:szCs w:val="28"/>
        </w:rPr>
        <w:t>архитектурное решение</w:t>
      </w:r>
      <w:proofErr w:type="gramEnd"/>
      <w:r w:rsidRPr="00426CB2">
        <w:rPr>
          <w:color w:val="000000"/>
          <w:sz w:val="28"/>
          <w:szCs w:val="28"/>
        </w:rPr>
        <w:t xml:space="preserve"> входа в здание. Однако в доме указатели должны быть размещены единообразно.</w:t>
      </w:r>
    </w:p>
    <w:p w:rsidR="00A5654F" w:rsidRPr="00426CB2" w:rsidRDefault="00A5654F" w:rsidP="00A565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t>4.9. Изготовление (реставрация, ремонт) и установка домовых знаков на фасадах зданий, домов, строений, сооружений осуществляется за счет средств   собственников.</w:t>
      </w:r>
    </w:p>
    <w:p w:rsidR="00A5654F" w:rsidRPr="00426CB2" w:rsidRDefault="00A5654F" w:rsidP="00A5654F">
      <w:pPr>
        <w:ind w:firstLine="567"/>
        <w:jc w:val="center"/>
        <w:rPr>
          <w:b/>
          <w:bCs/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br/>
      </w:r>
      <w:r w:rsidRPr="00426CB2">
        <w:rPr>
          <w:b/>
          <w:bCs/>
          <w:color w:val="000000"/>
          <w:sz w:val="28"/>
          <w:szCs w:val="28"/>
        </w:rPr>
        <w:t>5. Ответственность юридических и физических лиц за нарушение Положения</w:t>
      </w:r>
    </w:p>
    <w:p w:rsidR="00A5654F" w:rsidRPr="00426CB2" w:rsidRDefault="00A5654F" w:rsidP="00A5654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5654F" w:rsidRPr="00426CB2" w:rsidRDefault="00A5654F" w:rsidP="00A5654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26CB2">
        <w:rPr>
          <w:color w:val="000000"/>
          <w:sz w:val="28"/>
          <w:szCs w:val="28"/>
        </w:rPr>
        <w:t>5.1. Юридические и физические лица, виновные в нарушении настоящих Правил, привлекаются к административной ответственности в установленном порядке согласно действующему законодательству.</w:t>
      </w:r>
    </w:p>
    <w:p w:rsidR="00A5654F" w:rsidRPr="00426CB2" w:rsidRDefault="00A5654F" w:rsidP="00A5654F">
      <w:pPr>
        <w:ind w:firstLine="567"/>
        <w:jc w:val="both"/>
        <w:rPr>
          <w:sz w:val="28"/>
          <w:szCs w:val="28"/>
        </w:rPr>
      </w:pPr>
    </w:p>
    <w:p w:rsidR="00A5654F" w:rsidRDefault="00A5654F" w:rsidP="00A565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 </w:t>
      </w:r>
    </w:p>
    <w:p w:rsidR="00A5654F" w:rsidRDefault="00A5654F" w:rsidP="00A565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A5654F" w:rsidRDefault="00A5654F" w:rsidP="00A565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8916D1" w:rsidRDefault="008916D1"/>
    <w:sectPr w:rsidR="0089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altName w:val="Times New Roman"/>
    <w:charset w:val="CC"/>
    <w:family w:val="roman"/>
    <w:pitch w:val="variable"/>
    <w:sig w:usb0="000002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54F"/>
    <w:rsid w:val="008916D1"/>
    <w:rsid w:val="00A5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5654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654F"/>
    <w:rPr>
      <w:rFonts w:ascii="Times CA" w:eastAsia="Times New Roman" w:hAnsi="Times CA" w:cs="Times New Roman"/>
      <w:b/>
      <w:sz w:val="24"/>
      <w:szCs w:val="20"/>
    </w:rPr>
  </w:style>
  <w:style w:type="paragraph" w:styleId="a3">
    <w:name w:val="Normal (Web)"/>
    <w:basedOn w:val="a"/>
    <w:uiPriority w:val="99"/>
    <w:rsid w:val="00A56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654F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A5654F"/>
    <w:rPr>
      <w:color w:val="0000FF"/>
      <w:u w:val="single"/>
    </w:rPr>
  </w:style>
  <w:style w:type="character" w:styleId="a6">
    <w:name w:val="Strong"/>
    <w:uiPriority w:val="22"/>
    <w:qFormat/>
    <w:rsid w:val="00A5654F"/>
    <w:rPr>
      <w:b/>
      <w:bCs/>
    </w:rPr>
  </w:style>
  <w:style w:type="paragraph" w:customStyle="1" w:styleId="9">
    <w:name w:val="Прагмат9"/>
    <w:aliases w:val="5"/>
    <w:basedOn w:val="a"/>
    <w:uiPriority w:val="99"/>
    <w:rsid w:val="00A5654F"/>
    <w:pPr>
      <w:autoSpaceDE w:val="0"/>
      <w:autoSpaceDN w:val="0"/>
      <w:adjustRightInd w:val="0"/>
      <w:spacing w:after="0" w:line="190" w:lineRule="atLeast"/>
      <w:ind w:firstLine="170"/>
      <w:jc w:val="both"/>
    </w:pPr>
    <w:rPr>
      <w:rFonts w:ascii="PragmaticaC" w:eastAsia="Times New Roman" w:hAnsi="PragmaticaC" w:cs="PragmaticaC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4728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2019-01-31T05:12:00Z</dcterms:created>
  <dcterms:modified xsi:type="dcterms:W3CDTF">2019-01-31T05:12:00Z</dcterms:modified>
</cp:coreProperties>
</file>