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B54C56" w:rsidTr="00B54C56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4C56" w:rsidRDefault="00B54C5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B54C56" w:rsidRDefault="00B54C5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B54C56" w:rsidRDefault="00B54C5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 районының </w:t>
            </w:r>
          </w:p>
          <w:p w:rsidR="00B54C56" w:rsidRDefault="00B54C5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Яңы Ергән ауыл советы</w:t>
            </w:r>
          </w:p>
          <w:p w:rsidR="00B54C56" w:rsidRDefault="00B54C5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4C56" w:rsidRDefault="00B54C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813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4C56" w:rsidRDefault="00B54C56">
            <w:pPr>
              <w:pStyle w:val="af9"/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Новозирганский сельсовет</w:t>
            </w:r>
          </w:p>
          <w:p w:rsidR="00B54C56" w:rsidRDefault="00B54C56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54C56" w:rsidRDefault="00B54C56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Хайбуллинский район</w:t>
            </w:r>
          </w:p>
          <w:p w:rsidR="00B54C56" w:rsidRDefault="00B54C56">
            <w:pPr>
              <w:pStyle w:val="af9"/>
              <w:tabs>
                <w:tab w:val="left" w:pos="4166"/>
              </w:tabs>
              <w:ind w:firstLine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B54C56" w:rsidTr="00B54C56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C56" w:rsidRDefault="00B54C56">
            <w:pPr>
              <w:pStyle w:val="af9"/>
              <w:ind w:left="-107"/>
              <w:rPr>
                <w:rFonts w:eastAsia="Times New Roman"/>
              </w:rPr>
            </w:pPr>
            <w:r>
              <w:rPr>
                <w:b/>
                <w:caps/>
              </w:rPr>
              <w:t>Карар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C56" w:rsidRDefault="00B54C56">
            <w:pPr>
              <w:ind w:left="3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C56" w:rsidRDefault="00B54C56">
            <w:pPr>
              <w:tabs>
                <w:tab w:val="left" w:pos="1589"/>
                <w:tab w:val="left" w:pos="4282"/>
              </w:tabs>
              <w:ind w:right="-108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ПОСТАНОВЛЕНИЕ </w:t>
            </w:r>
          </w:p>
        </w:tc>
      </w:tr>
    </w:tbl>
    <w:p w:rsidR="00B54C56" w:rsidRDefault="00B54C56" w:rsidP="00B54C56">
      <w:pPr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06 май  2019 йыл                                                                                                       06 мая  2019 год</w:t>
      </w:r>
    </w:p>
    <w:p w:rsidR="00B54C56" w:rsidRDefault="00B54C56" w:rsidP="00B54C5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Яны Ерген  ауылы                                                                                                   с.Новый Зирган</w:t>
      </w:r>
    </w:p>
    <w:p w:rsidR="000652CD" w:rsidRDefault="000652CD" w:rsidP="00065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374" w:rsidRPr="00EA7593" w:rsidRDefault="001A7374" w:rsidP="001A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FB39F7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45512B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74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709F">
        <w:rPr>
          <w:rFonts w:ascii="Times New Roman" w:hAnsi="Times New Roman" w:cs="Times New Roman"/>
          <w:sz w:val="28"/>
          <w:szCs w:val="28"/>
        </w:rPr>
        <w:t>Новозирганксий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3B709F">
        <w:rPr>
          <w:rFonts w:ascii="Times New Roman" w:hAnsi="Times New Roman" w:cs="Times New Roman"/>
          <w:sz w:val="28"/>
          <w:szCs w:val="28"/>
        </w:rPr>
        <w:t>Новозирган</w:t>
      </w:r>
      <w:r w:rsidR="00886D92">
        <w:rPr>
          <w:rFonts w:ascii="Times New Roman" w:hAnsi="Times New Roman" w:cs="Times New Roman"/>
          <w:sz w:val="28"/>
          <w:szCs w:val="28"/>
        </w:rPr>
        <w:t>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A7374" w:rsidRPr="000459D2" w:rsidRDefault="001A7374" w:rsidP="001A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1A7374" w:rsidRPr="000459D2" w:rsidRDefault="001A7374" w:rsidP="001A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Pr="00B54C56" w:rsidRDefault="001A7374" w:rsidP="00B54C56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Style w:val="414pt"/>
          <w:shd w:val="clear" w:color="auto" w:fill="auto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3B709F">
        <w:rPr>
          <w:rStyle w:val="11"/>
          <w:rFonts w:ascii="Times New Roman" w:hAnsi="Times New Roman"/>
          <w:sz w:val="28"/>
          <w:szCs w:val="28"/>
        </w:rPr>
        <w:t>Х.М. Шарипо</w:t>
      </w:r>
      <w:r w:rsidR="00B54C56">
        <w:rPr>
          <w:rStyle w:val="11"/>
          <w:rFonts w:ascii="Times New Roman" w:hAnsi="Times New Roman"/>
          <w:sz w:val="28"/>
          <w:szCs w:val="28"/>
        </w:rPr>
        <w:t>в</w:t>
      </w:r>
    </w:p>
    <w:p w:rsidR="00512AEE" w:rsidRPr="00773E48" w:rsidRDefault="00512AEE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3BB4" w:rsidRDefault="00663BB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A7374" w:rsidRPr="00886D92" w:rsidRDefault="001A7374" w:rsidP="001A737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>Утвержден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Постановлением 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1A7374" w:rsidRPr="00886D92" w:rsidRDefault="003B709F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Новозирган</w:t>
      </w:r>
      <w:r w:rsidR="00886D92">
        <w:rPr>
          <w:rFonts w:ascii="Times New Roman" w:hAnsi="Times New Roman" w:cs="Times New Roman"/>
        </w:rPr>
        <w:t>ский</w:t>
      </w:r>
      <w:r w:rsidR="001A7374" w:rsidRPr="00886D92">
        <w:rPr>
          <w:rFonts w:ascii="Times New Roman" w:hAnsi="Times New Roman" w:cs="Times New Roman"/>
        </w:rPr>
        <w:t xml:space="preserve"> сельсовет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муниципального района</w:t>
      </w:r>
    </w:p>
    <w:p w:rsidR="001A7374" w:rsidRPr="00886D92" w:rsidRDefault="001A7374" w:rsidP="001A7374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Хайбуллинский район</w:t>
      </w:r>
    </w:p>
    <w:p w:rsidR="001A7374" w:rsidRPr="00886D92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D92">
        <w:rPr>
          <w:rFonts w:ascii="Times New Roman" w:hAnsi="Times New Roman" w:cs="Times New Roman"/>
        </w:rPr>
        <w:t xml:space="preserve"> Республики Башкортостан</w:t>
      </w:r>
    </w:p>
    <w:p w:rsidR="001A7374" w:rsidRPr="00886D92" w:rsidRDefault="00B54C56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06 мая №  34</w:t>
      </w: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b/>
          <w:sz w:val="28"/>
          <w:szCs w:val="28"/>
        </w:rPr>
        <w:t>Новозирган</w:t>
      </w:r>
      <w:r w:rsidR="00886D92">
        <w:rPr>
          <w:rFonts w:ascii="Times New Roman" w:hAnsi="Times New Roman" w:cs="Times New Roman"/>
          <w:b/>
          <w:sz w:val="28"/>
          <w:szCs w:val="28"/>
        </w:rPr>
        <w:t>ский</w:t>
      </w:r>
      <w:r w:rsidR="001A7374"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773E48" w:rsidRDefault="007A0AB8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B709F">
        <w:rPr>
          <w:rFonts w:ascii="Times New Roman" w:hAnsi="Times New Roman" w:cs="Times New Roman"/>
          <w:sz w:val="28"/>
          <w:szCs w:val="28"/>
        </w:rPr>
        <w:t>Новозирганский</w:t>
      </w:r>
      <w:r w:rsidR="001A7374"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1A7374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09F">
        <w:rPr>
          <w:rFonts w:ascii="Times New Roman" w:hAnsi="Times New Roman" w:cs="Times New Roman"/>
          <w:sz w:val="28"/>
          <w:szCs w:val="28"/>
        </w:rPr>
        <w:t>Новозирганский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7508AC" w:rsidRDefault="00DB6DAB" w:rsidP="00DB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7508AC" w:rsidRDefault="00DB6DAB" w:rsidP="00DB6D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B3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1A737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A7374" w:rsidRPr="000459D2" w:rsidRDefault="008C0D40" w:rsidP="001A73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1A73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A73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B39F7"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="001A7374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Хайбуллинского района Республики Башкортостан.</w:t>
      </w:r>
    </w:p>
    <w:p w:rsidR="00285292" w:rsidRPr="00773E48" w:rsidRDefault="008C0D40" w:rsidP="001A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A7374" w:rsidRPr="00E80315" w:rsidRDefault="001A7374" w:rsidP="001A737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315">
        <w:rPr>
          <w:rFonts w:ascii="Times New Roman" w:eastAsia="Calibri" w:hAnsi="Times New Roman" w:cs="Times New Roman"/>
          <w:sz w:val="26"/>
          <w:szCs w:val="26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E80315">
        <w:rPr>
          <w:rFonts w:ascii="Times New Roman" w:hAnsi="Times New Roman" w:cs="Times New Roman"/>
          <w:sz w:val="26"/>
          <w:szCs w:val="26"/>
        </w:rPr>
        <w:t>;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</w:t>
      </w:r>
      <w:r w:rsidR="00ED6157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1A7374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A73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9E0736">
        <w:rPr>
          <w:rFonts w:ascii="Times New Roman" w:hAnsi="Times New Roman" w:cs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1A7374">
        <w:t xml:space="preserve"> 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>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A7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</w:t>
      </w:r>
      <w:r w:rsidR="006377C8" w:rsidRPr="00773E48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В случае выдачи результата муниципальной услуги Заявителю через РГАУ </w:t>
      </w:r>
      <w:r w:rsidRPr="00773E48">
        <w:rPr>
          <w:rFonts w:ascii="Times New Roman" w:hAnsi="Times New Roman"/>
          <w:sz w:val="28"/>
        </w:rPr>
        <w:lastRenderedPageBreak/>
        <w:t>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почты (при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D826FF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</w:t>
      </w:r>
      <w:r w:rsidR="000C7A50" w:rsidRPr="00773E48">
        <w:rPr>
          <w:sz w:val="28"/>
          <w:szCs w:val="28"/>
        </w:rPr>
        <w:lastRenderedPageBreak/>
        <w:t>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7D02A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7D0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="007D02A4" w:rsidRPr="00D131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D02A4" w:rsidRPr="00EA7593">
        <w:rPr>
          <w:rFonts w:ascii="Times New Roman" w:hAnsi="Times New Roman" w:cs="Times New Roman"/>
          <w:sz w:val="28"/>
          <w:szCs w:val="28"/>
        </w:rPr>
        <w:t>сайта Администрации (Уполномоченного органа</w:t>
      </w:r>
      <w:r w:rsidR="007D02A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886D92">
        <w:rPr>
          <w:rFonts w:ascii="Times New Roman" w:hAnsi="Times New Roman" w:cs="Times New Roman"/>
          <w:sz w:val="28"/>
          <w:szCs w:val="28"/>
        </w:rPr>
        <w:t>Самарский</w:t>
      </w:r>
      <w:r w:rsidR="007D02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02A4"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7D02A4">
        <w:rPr>
          <w:rFonts w:ascii="Times New Roman" w:hAnsi="Times New Roman" w:cs="Times New Roman"/>
          <w:sz w:val="28"/>
          <w:szCs w:val="28"/>
        </w:rPr>
        <w:t xml:space="preserve"> (</w:t>
      </w:r>
      <w:r w:rsid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FB39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FB39F7" w:rsidRPr="00FB39F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D02A4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7D02A4">
        <w:rPr>
          <w:rFonts w:ascii="Times New Roman" w:hAnsi="Times New Roman" w:cs="Times New Roman"/>
          <w:sz w:val="28"/>
          <w:szCs w:val="28"/>
        </w:rPr>
        <w:t xml:space="preserve">); </w:t>
      </w:r>
      <w:r w:rsidR="007D02A4">
        <w:rPr>
          <w:rFonts w:ascii="Times New Roman" w:hAnsi="Times New Roman" w:cs="Times New Roman"/>
          <w:sz w:val="28"/>
          <w:szCs w:val="28"/>
        </w:rPr>
        <w:tab/>
      </w: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Приложение № 1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901B01" w:rsidRPr="007D02A4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D02A4" w:rsidRDefault="00901B01" w:rsidP="002553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2A4" w:rsidRPr="00EA7593" w:rsidRDefault="007D02A4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Приложение № 2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B80657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</w:t>
      </w:r>
      <w:r w:rsidR="00B80657" w:rsidRPr="007D02A4">
        <w:rPr>
          <w:rFonts w:ascii="Times New Roman" w:hAnsi="Times New Roman" w:cs="Times New Roman"/>
        </w:rPr>
        <w:t xml:space="preserve">«Заключение соглашения об установлении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 xml:space="preserve">сервитута в отношении земельных участков,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B80657" w:rsidRPr="007D02A4" w:rsidRDefault="00B80657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901B01" w:rsidRPr="00773E48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B01" w:rsidRPr="00773E48">
        <w:rPr>
          <w:rFonts w:ascii="Times New Roman" w:hAnsi="Times New Roman" w:cs="Times New Roman"/>
          <w:sz w:val="28"/>
          <w:szCs w:val="28"/>
        </w:rPr>
        <w:t>от</w:t>
      </w:r>
      <w:r w:rsidR="00901B01"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7D02A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F4A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lastRenderedPageBreak/>
        <w:t>не разграничена»</w:t>
      </w: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Default="007D02A4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2A4" w:rsidRPr="007D02A4" w:rsidRDefault="007D02A4" w:rsidP="007D02A4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к Административному регламенту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02A4">
        <w:rPr>
          <w:rFonts w:ascii="Times New Roman" w:hAnsi="Times New Roman" w:cs="Times New Roman"/>
        </w:rPr>
        <w:t xml:space="preserve">по предоставлению </w:t>
      </w:r>
      <w:r w:rsidRPr="007D02A4">
        <w:rPr>
          <w:rFonts w:ascii="Times New Roman" w:hAnsi="Times New Roman"/>
        </w:rPr>
        <w:t xml:space="preserve"> </w:t>
      </w:r>
      <w:r w:rsidRPr="007D02A4">
        <w:rPr>
          <w:rFonts w:ascii="Times New Roman" w:hAnsi="Times New Roman" w:cs="Times New Roman"/>
        </w:rPr>
        <w:t>муниципальной услуги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 «Заключение соглашения об установлении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сервитута в отношении земельных участков,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находящихся в муниципальной собственности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муниципального образования или </w:t>
      </w:r>
    </w:p>
    <w:p w:rsidR="007D02A4" w:rsidRPr="007D02A4" w:rsidRDefault="007D02A4" w:rsidP="007D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 xml:space="preserve">государственная собственность на которые </w:t>
      </w:r>
    </w:p>
    <w:p w:rsidR="00E044E0" w:rsidRPr="007D02A4" w:rsidRDefault="007D02A4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02A4">
        <w:rPr>
          <w:rFonts w:ascii="Times New Roman" w:hAnsi="Times New Roman" w:cs="Times New Roman"/>
        </w:rPr>
        <w:t>не разграничена»</w:t>
      </w: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B54C56">
      <w:headerReference w:type="default" r:id="rId2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A8" w:rsidRDefault="00ED48A8">
      <w:pPr>
        <w:spacing w:after="0" w:line="240" w:lineRule="auto"/>
      </w:pPr>
      <w:r>
        <w:separator/>
      </w:r>
    </w:p>
  </w:endnote>
  <w:endnote w:type="continuationSeparator" w:id="1">
    <w:p w:rsidR="00ED48A8" w:rsidRDefault="00E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A8" w:rsidRDefault="00ED48A8">
      <w:pPr>
        <w:spacing w:after="0" w:line="240" w:lineRule="auto"/>
      </w:pPr>
      <w:r>
        <w:separator/>
      </w:r>
    </w:p>
  </w:footnote>
  <w:footnote w:type="continuationSeparator" w:id="1">
    <w:p w:rsidR="00ED48A8" w:rsidRDefault="00E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09F" w:rsidRPr="0031529B" w:rsidRDefault="00D826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709F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09F" w:rsidRDefault="003B7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52CD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5195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09F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3439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3BB4"/>
    <w:rsid w:val="00666109"/>
    <w:rsid w:val="00666412"/>
    <w:rsid w:val="00670C16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4F89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1877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43008"/>
    <w:rsid w:val="00B5216E"/>
    <w:rsid w:val="00B54C56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274CD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826FF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596C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48A8"/>
    <w:rsid w:val="00ED6157"/>
    <w:rsid w:val="00EE00F2"/>
    <w:rsid w:val="00EE06FE"/>
    <w:rsid w:val="00EE0FF1"/>
    <w:rsid w:val="00EF591B"/>
    <w:rsid w:val="00EF6A65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39F7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DCB-5528-4758-A5BC-9543DB09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17311</Words>
  <Characters>98675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</cp:revision>
  <cp:lastPrinted>2018-05-25T09:09:00Z</cp:lastPrinted>
  <dcterms:created xsi:type="dcterms:W3CDTF">2019-04-18T06:07:00Z</dcterms:created>
  <dcterms:modified xsi:type="dcterms:W3CDTF">2019-05-14T12:04:00Z</dcterms:modified>
</cp:coreProperties>
</file>